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A2" w:rsidRDefault="002C21A2" w:rsidP="00517F8A">
      <w:pPr>
        <w:spacing w:line="360" w:lineRule="auto"/>
        <w:jc w:val="center"/>
        <w:rPr>
          <w:rFonts w:ascii="新宋体" w:eastAsia="新宋体" w:hAnsi="新宋体"/>
          <w:b/>
          <w:sz w:val="32"/>
          <w:szCs w:val="32"/>
        </w:rPr>
      </w:pPr>
    </w:p>
    <w:p w:rsidR="002C21A2" w:rsidRPr="00517F8A" w:rsidRDefault="002C21A2" w:rsidP="00517F8A">
      <w:pPr>
        <w:spacing w:line="360" w:lineRule="auto"/>
        <w:jc w:val="center"/>
        <w:rPr>
          <w:rFonts w:ascii="新宋体" w:eastAsia="新宋体" w:hAnsi="新宋体"/>
          <w:b/>
          <w:sz w:val="32"/>
          <w:szCs w:val="32"/>
        </w:rPr>
      </w:pPr>
      <w:r w:rsidRPr="00134BFA">
        <w:rPr>
          <w:rFonts w:ascii="新宋体" w:eastAsia="新宋体" w:hAnsi="新宋体" w:hint="eastAsia"/>
          <w:b/>
          <w:sz w:val="32"/>
          <w:szCs w:val="32"/>
        </w:rPr>
        <w:t>上海第二工业大学网站信息发布与管理办法</w:t>
      </w:r>
      <w:bookmarkStart w:id="0" w:name="_GoBack"/>
      <w:bookmarkEnd w:id="0"/>
    </w:p>
    <w:p w:rsidR="002C21A2" w:rsidRPr="00134BFA" w:rsidRDefault="002C21A2" w:rsidP="00790587">
      <w:pPr>
        <w:spacing w:line="360" w:lineRule="auto"/>
        <w:ind w:firstLineChars="200" w:firstLine="31680"/>
        <w:rPr>
          <w:rFonts w:ascii="新宋体" w:eastAsia="新宋体" w:hAnsi="新宋体"/>
          <w:sz w:val="24"/>
          <w:szCs w:val="24"/>
        </w:rPr>
      </w:pPr>
    </w:p>
    <w:p w:rsidR="002C21A2"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校园网</w:t>
      </w:r>
      <w:r>
        <w:rPr>
          <w:rFonts w:ascii="新宋体" w:eastAsia="新宋体" w:hAnsi="新宋体" w:hint="eastAsia"/>
          <w:sz w:val="24"/>
          <w:szCs w:val="24"/>
        </w:rPr>
        <w:t>站</w:t>
      </w:r>
      <w:r w:rsidRPr="00134BFA">
        <w:rPr>
          <w:rFonts w:ascii="新宋体" w:eastAsia="新宋体" w:hAnsi="新宋体" w:hint="eastAsia"/>
          <w:sz w:val="24"/>
          <w:szCs w:val="24"/>
        </w:rPr>
        <w:t>是学校对外宣传的窗口，是展示学校办学成就的平台，为进一步增强校园网新闻宣传的影响力、时效性、规范性，营造良好的舆论环境，充分发挥校园网站作为学校综合信息门户和形象展示窗口的作用，规范上海第二工业大学网站信息发布和管理，特制定本办法。</w:t>
      </w:r>
    </w:p>
    <w:p w:rsidR="002C21A2" w:rsidRPr="00134BFA" w:rsidRDefault="002C21A2" w:rsidP="00790587">
      <w:pPr>
        <w:spacing w:line="360" w:lineRule="auto"/>
        <w:ind w:firstLineChars="200" w:firstLine="31680"/>
        <w:rPr>
          <w:rFonts w:ascii="新宋体" w:eastAsia="新宋体" w:hAnsi="新宋体"/>
          <w:sz w:val="24"/>
          <w:szCs w:val="24"/>
        </w:rPr>
      </w:pPr>
    </w:p>
    <w:p w:rsidR="002C21A2" w:rsidRPr="00134BFA" w:rsidRDefault="002C21A2" w:rsidP="00790587">
      <w:pPr>
        <w:spacing w:line="360" w:lineRule="auto"/>
        <w:ind w:firstLineChars="200" w:firstLine="31680"/>
        <w:jc w:val="center"/>
        <w:rPr>
          <w:rFonts w:ascii="新宋体" w:eastAsia="新宋体" w:hAnsi="新宋体"/>
          <w:b/>
          <w:sz w:val="24"/>
          <w:szCs w:val="24"/>
        </w:rPr>
      </w:pPr>
      <w:r w:rsidRPr="00134BFA">
        <w:rPr>
          <w:rFonts w:ascii="新宋体" w:eastAsia="新宋体" w:hAnsi="新宋体" w:hint="eastAsia"/>
          <w:b/>
          <w:sz w:val="24"/>
          <w:szCs w:val="24"/>
        </w:rPr>
        <w:t>第一章</w:t>
      </w:r>
      <w:r w:rsidRPr="00134BFA">
        <w:rPr>
          <w:rFonts w:ascii="新宋体" w:eastAsia="新宋体" w:hAnsi="新宋体"/>
          <w:b/>
          <w:sz w:val="24"/>
          <w:szCs w:val="24"/>
        </w:rPr>
        <w:t xml:space="preserve">  </w:t>
      </w:r>
      <w:r w:rsidRPr="00134BFA">
        <w:rPr>
          <w:rFonts w:ascii="新宋体" w:eastAsia="新宋体" w:hAnsi="新宋体" w:hint="eastAsia"/>
          <w:b/>
          <w:sz w:val="24"/>
          <w:szCs w:val="24"/>
        </w:rPr>
        <w:t>总则</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第一条</w:t>
      </w:r>
      <w:r w:rsidRPr="00134BFA">
        <w:rPr>
          <w:rFonts w:ascii="新宋体" w:eastAsia="新宋体" w:hAnsi="新宋体"/>
          <w:sz w:val="24"/>
          <w:szCs w:val="24"/>
        </w:rPr>
        <w:t xml:space="preserve"> </w:t>
      </w:r>
      <w:r w:rsidRPr="00134BFA">
        <w:rPr>
          <w:rFonts w:ascii="新宋体" w:eastAsia="新宋体" w:hAnsi="新宋体" w:hint="eastAsia"/>
          <w:sz w:val="24"/>
          <w:szCs w:val="24"/>
        </w:rPr>
        <w:t>上海第二工业大学各级各类网站信息的发布须遵循合法、规范、真实、及时的原则，任何单位和个人未经许可不得擅自在网站上发布信息。</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第二条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学校网站实行分级管理，学校门户网站为一级网站，二级单位网站及由学校批准设立的专题网站为二级网站。所有网站必须建在学校统一的内容管理系统（</w:t>
      </w:r>
      <w:r w:rsidRPr="00134BFA">
        <w:rPr>
          <w:rFonts w:ascii="新宋体" w:eastAsia="新宋体" w:hAnsi="新宋体"/>
          <w:sz w:val="24"/>
          <w:szCs w:val="24"/>
        </w:rPr>
        <w:t>CMS</w:t>
      </w:r>
      <w:r w:rsidRPr="00134BFA">
        <w:rPr>
          <w:rFonts w:ascii="新宋体" w:eastAsia="新宋体" w:hAnsi="新宋体" w:hint="eastAsia"/>
          <w:sz w:val="24"/>
          <w:szCs w:val="24"/>
        </w:rPr>
        <w:t>）中，不允许单独设立服务器进行建设。</w:t>
      </w:r>
    </w:p>
    <w:p w:rsidR="002C21A2"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第三条</w:t>
      </w:r>
      <w:r w:rsidRPr="00134BFA">
        <w:rPr>
          <w:rFonts w:ascii="新宋体" w:eastAsia="新宋体" w:hAnsi="新宋体"/>
          <w:sz w:val="24"/>
          <w:szCs w:val="24"/>
        </w:rPr>
        <w:t xml:space="preserve"> </w:t>
      </w:r>
      <w:r w:rsidRPr="00134BFA">
        <w:rPr>
          <w:rFonts w:ascii="新宋体" w:eastAsia="新宋体" w:hAnsi="新宋体" w:hint="eastAsia"/>
          <w:sz w:val="24"/>
          <w:szCs w:val="24"/>
        </w:rPr>
        <w:t>党委宣传部（新闻中心）是学校门户网站、新闻网信息发布的管理单位，二级单位是二级门户网站（专题网站）信息发布的管理单位，党委宣传部（新闻中心）对二级网站负有指导、监督责任，信息技术中心是学校网站建设和管理的技术支持单位。</w:t>
      </w:r>
    </w:p>
    <w:p w:rsidR="002C21A2" w:rsidRPr="00134BFA" w:rsidRDefault="002C21A2" w:rsidP="00790587">
      <w:pPr>
        <w:spacing w:line="360" w:lineRule="auto"/>
        <w:ind w:firstLineChars="200" w:firstLine="31680"/>
        <w:rPr>
          <w:rFonts w:ascii="新宋体" w:eastAsia="新宋体" w:hAnsi="新宋体"/>
          <w:sz w:val="24"/>
          <w:szCs w:val="24"/>
        </w:rPr>
      </w:pPr>
    </w:p>
    <w:p w:rsidR="002C21A2" w:rsidRPr="00134BFA" w:rsidRDefault="002C21A2" w:rsidP="00790587">
      <w:pPr>
        <w:spacing w:line="360" w:lineRule="auto"/>
        <w:ind w:firstLineChars="200" w:firstLine="31680"/>
        <w:jc w:val="center"/>
        <w:rPr>
          <w:rFonts w:ascii="新宋体" w:eastAsia="新宋体" w:hAnsi="新宋体"/>
          <w:b/>
          <w:sz w:val="24"/>
          <w:szCs w:val="24"/>
        </w:rPr>
      </w:pPr>
      <w:r w:rsidRPr="00134BFA">
        <w:rPr>
          <w:rFonts w:ascii="新宋体" w:eastAsia="新宋体" w:hAnsi="新宋体" w:hint="eastAsia"/>
          <w:b/>
          <w:sz w:val="24"/>
          <w:szCs w:val="24"/>
        </w:rPr>
        <w:t>第二章</w:t>
      </w:r>
      <w:r w:rsidRPr="00134BFA">
        <w:rPr>
          <w:rFonts w:ascii="新宋体" w:eastAsia="新宋体" w:hAnsi="新宋体"/>
          <w:b/>
          <w:sz w:val="24"/>
          <w:szCs w:val="24"/>
        </w:rPr>
        <w:t xml:space="preserve">  </w:t>
      </w:r>
      <w:r w:rsidRPr="00134BFA">
        <w:rPr>
          <w:rFonts w:ascii="新宋体" w:eastAsia="新宋体" w:hAnsi="新宋体" w:hint="eastAsia"/>
          <w:b/>
          <w:sz w:val="24"/>
          <w:szCs w:val="24"/>
        </w:rPr>
        <w:t>学校门户网站</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第四条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门户网站主页设置“学校新闻”、“焦点关注”、“媒体视角”、“通知公告”、“校内活动”、“微视频”、“首页大图”等栏目。其中，“通知公告”内容原则上由党委办公室、校长办公室审核，或由两办授权相关职能部门审核后发布。其余栏目内容均由党委宣传部（新闻中心）审核后发布。学校主页导航栏由相关职能部门负责内容撰写，并于每学期开学后的两周内由各责任部门向党委宣传部（新闻中心）提供最新内容；重要内容随时更新。学校门户网站原则上不做浮标。</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第五条</w:t>
      </w:r>
      <w:r w:rsidRPr="00134BFA">
        <w:rPr>
          <w:rFonts w:ascii="新宋体" w:eastAsia="新宋体" w:hAnsi="新宋体"/>
          <w:sz w:val="24"/>
          <w:szCs w:val="24"/>
        </w:rPr>
        <w:t xml:space="preserve"> </w:t>
      </w:r>
      <w:r w:rsidRPr="00134BFA">
        <w:rPr>
          <w:rFonts w:ascii="新宋体" w:eastAsia="新宋体" w:hAnsi="新宋体" w:hint="eastAsia"/>
          <w:sz w:val="24"/>
          <w:szCs w:val="24"/>
        </w:rPr>
        <w:t>职能部门、二级单位的宣传报道报送“学校新闻”栏目，由党委宣传部（新闻中心）审核后发布，各单位无权发布。</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第六条</w:t>
      </w:r>
      <w:r w:rsidRPr="00134BFA">
        <w:rPr>
          <w:rFonts w:ascii="新宋体" w:eastAsia="新宋体" w:hAnsi="新宋体"/>
          <w:sz w:val="24"/>
          <w:szCs w:val="24"/>
        </w:rPr>
        <w:t xml:space="preserve"> </w:t>
      </w:r>
      <w:r w:rsidRPr="00134BFA">
        <w:rPr>
          <w:rFonts w:ascii="新宋体" w:eastAsia="新宋体" w:hAnsi="新宋体" w:hint="eastAsia"/>
          <w:sz w:val="24"/>
          <w:szCs w:val="24"/>
        </w:rPr>
        <w:t>新闻宣传遵循“谁主办，谁供稿”的原则，由活动主办单位负责提供新闻稿的文字和图片。各单位应进一步加强新闻意识，避免对应属本单位提供的新闻稿件出现遗漏或延误，主页新闻原则上当天报送，最长不超过两个工作日。党委宣传部（新闻中心）一般在收稿后一个工作日内反馈。</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第七条</w:t>
      </w:r>
      <w:r w:rsidRPr="00134BFA">
        <w:rPr>
          <w:rFonts w:ascii="新宋体" w:eastAsia="新宋体" w:hAnsi="新宋体"/>
          <w:sz w:val="24"/>
          <w:szCs w:val="24"/>
        </w:rPr>
        <w:t xml:space="preserve"> </w:t>
      </w:r>
      <w:r>
        <w:rPr>
          <w:rFonts w:ascii="新宋体" w:eastAsia="新宋体" w:hAnsi="新宋体" w:hint="eastAsia"/>
          <w:sz w:val="24"/>
          <w:szCs w:val="24"/>
        </w:rPr>
        <w:t>党委宣传部（新闻中心）负责</w:t>
      </w:r>
      <w:r w:rsidRPr="00134BFA">
        <w:rPr>
          <w:rFonts w:ascii="新宋体" w:eastAsia="新宋体" w:hAnsi="新宋体" w:hint="eastAsia"/>
          <w:sz w:val="24"/>
          <w:szCs w:val="24"/>
        </w:rPr>
        <w:t>对新闻稿件选择最佳校内媒体进行发布，如主页新闻、新闻网、校报、官方微信、官方微博、校内电子屏等，或推荐到社会媒体。</w:t>
      </w:r>
    </w:p>
    <w:p w:rsidR="002C21A2"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第八条</w:t>
      </w:r>
      <w:r w:rsidRPr="00134BFA">
        <w:rPr>
          <w:rFonts w:ascii="新宋体" w:eastAsia="新宋体" w:hAnsi="新宋体"/>
          <w:sz w:val="24"/>
          <w:szCs w:val="24"/>
        </w:rPr>
        <w:t xml:space="preserve"> </w:t>
      </w:r>
      <w:r w:rsidRPr="00134BFA">
        <w:rPr>
          <w:rFonts w:ascii="新宋体" w:eastAsia="新宋体" w:hAnsi="新宋体" w:hint="eastAsia"/>
          <w:sz w:val="24"/>
          <w:szCs w:val="24"/>
        </w:rPr>
        <w:t>党委宣传部（新闻中心）在审核过程中对内容有明显错误或格式不符合要求的稿件，将退回投稿单位或指导其修改。</w:t>
      </w:r>
    </w:p>
    <w:p w:rsidR="002C21A2" w:rsidRPr="00134BFA" w:rsidRDefault="002C21A2" w:rsidP="00790587">
      <w:pPr>
        <w:spacing w:line="360" w:lineRule="auto"/>
        <w:ind w:firstLineChars="200" w:firstLine="31680"/>
        <w:rPr>
          <w:rFonts w:ascii="新宋体" w:eastAsia="新宋体" w:hAnsi="新宋体"/>
          <w:sz w:val="24"/>
          <w:szCs w:val="24"/>
        </w:rPr>
      </w:pPr>
    </w:p>
    <w:p w:rsidR="002C21A2" w:rsidRPr="00134BFA" w:rsidRDefault="002C21A2" w:rsidP="00790587">
      <w:pPr>
        <w:spacing w:line="360" w:lineRule="auto"/>
        <w:ind w:firstLineChars="200" w:firstLine="31680"/>
        <w:jc w:val="center"/>
        <w:rPr>
          <w:rFonts w:ascii="新宋体" w:eastAsia="新宋体" w:hAnsi="新宋体"/>
          <w:b/>
          <w:sz w:val="24"/>
          <w:szCs w:val="24"/>
        </w:rPr>
      </w:pPr>
      <w:r w:rsidRPr="00134BFA">
        <w:rPr>
          <w:rFonts w:ascii="新宋体" w:eastAsia="新宋体" w:hAnsi="新宋体" w:hint="eastAsia"/>
          <w:b/>
          <w:sz w:val="24"/>
          <w:szCs w:val="24"/>
        </w:rPr>
        <w:t>第三章</w:t>
      </w:r>
      <w:r w:rsidRPr="00134BFA">
        <w:rPr>
          <w:rFonts w:ascii="新宋体" w:eastAsia="新宋体" w:hAnsi="新宋体"/>
          <w:b/>
          <w:sz w:val="24"/>
          <w:szCs w:val="24"/>
        </w:rPr>
        <w:t xml:space="preserve"> </w:t>
      </w:r>
      <w:r w:rsidRPr="00134BFA">
        <w:rPr>
          <w:rFonts w:ascii="新宋体" w:eastAsia="新宋体" w:hAnsi="新宋体" w:hint="eastAsia"/>
          <w:b/>
          <w:sz w:val="24"/>
          <w:szCs w:val="24"/>
        </w:rPr>
        <w:t>二级网站（专题网站）</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第九条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职能部门原则上不建网站，相关内容并入学校门户网站统一规划。二级单位网站内容框架应根据学校信息公开及网站建设要求，并结合各单位实际按照通用栏目和扩展栏目进行设置。通用栏目主要反映对外宣传共性需求，扩展栏目主要反映学部</w:t>
      </w:r>
      <w:r w:rsidRPr="00134BFA">
        <w:rPr>
          <w:rFonts w:ascii="新宋体" w:eastAsia="新宋体" w:hAnsi="新宋体"/>
          <w:sz w:val="24"/>
          <w:szCs w:val="24"/>
        </w:rPr>
        <w:t>(</w:t>
      </w:r>
      <w:r w:rsidRPr="00134BFA">
        <w:rPr>
          <w:rFonts w:ascii="新宋体" w:eastAsia="新宋体" w:hAnsi="新宋体" w:hint="eastAsia"/>
          <w:sz w:val="24"/>
          <w:szCs w:val="24"/>
        </w:rPr>
        <w:t>院</w:t>
      </w:r>
      <w:r w:rsidRPr="00134BFA">
        <w:rPr>
          <w:rFonts w:ascii="新宋体" w:eastAsia="新宋体" w:hAnsi="新宋体"/>
          <w:sz w:val="24"/>
          <w:szCs w:val="24"/>
        </w:rPr>
        <w:t>)</w:t>
      </w:r>
      <w:r w:rsidRPr="00134BFA">
        <w:rPr>
          <w:rFonts w:ascii="新宋体" w:eastAsia="新宋体" w:hAnsi="新宋体" w:hint="eastAsia"/>
          <w:sz w:val="24"/>
          <w:szCs w:val="24"/>
        </w:rPr>
        <w:t>建设特色，原则上须包含反映单位概况，师资、专业、学科、科研、教育教学等建设状况，其他栏目可根据各单</w:t>
      </w:r>
      <w:r>
        <w:rPr>
          <w:rFonts w:ascii="新宋体" w:eastAsia="新宋体" w:hAnsi="新宋体" w:hint="eastAsia"/>
          <w:sz w:val="24"/>
          <w:szCs w:val="24"/>
        </w:rPr>
        <w:t>位自身特点进行设定。党委宣传部（新闻中心）对二级网站有内容监督</w:t>
      </w:r>
      <w:r w:rsidRPr="00134BFA">
        <w:rPr>
          <w:rFonts w:ascii="新宋体" w:eastAsia="新宋体" w:hAnsi="新宋体" w:hint="eastAsia"/>
          <w:sz w:val="24"/>
          <w:szCs w:val="24"/>
        </w:rPr>
        <w:t>职责。</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第十条</w:t>
      </w:r>
      <w:r w:rsidRPr="00134BFA">
        <w:rPr>
          <w:rFonts w:ascii="新宋体" w:eastAsia="新宋体" w:hAnsi="新宋体"/>
          <w:sz w:val="24"/>
          <w:szCs w:val="24"/>
        </w:rPr>
        <w:t xml:space="preserve"> </w:t>
      </w:r>
      <w:r w:rsidRPr="00134BFA">
        <w:rPr>
          <w:rFonts w:ascii="新宋体" w:eastAsia="新宋体" w:hAnsi="新宋体" w:hint="eastAsia"/>
          <w:sz w:val="24"/>
          <w:szCs w:val="24"/>
        </w:rPr>
        <w:t>专题网站是学校围绕主题活动或项目事件开展的网站，建设和维护的原则是：原则上只建设校级层面专题网站；遵循“谁主办，谁维护”原则，由主办单位提供网站栏目、基本框架、网站风格等建设要素，并负责网站信息发布及日常维护，网站建设需求提交信息技术中心。对不具时效性、内容陈旧的专题网站，党委宣传部（新闻中心）将商主办单位撤销。</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第十一条</w:t>
      </w:r>
      <w:r w:rsidRPr="00134BFA">
        <w:rPr>
          <w:rFonts w:ascii="新宋体" w:eastAsia="新宋体" w:hAnsi="新宋体"/>
          <w:sz w:val="24"/>
          <w:szCs w:val="24"/>
        </w:rPr>
        <w:t xml:space="preserve"> </w:t>
      </w:r>
      <w:r w:rsidRPr="00134BFA">
        <w:rPr>
          <w:rFonts w:ascii="新宋体" w:eastAsia="新宋体" w:hAnsi="新宋体" w:hint="eastAsia"/>
          <w:sz w:val="24"/>
          <w:szCs w:val="24"/>
        </w:rPr>
        <w:t>所有二级门户网站及各类专题网站首页必须在醒目位置加入学校门户网站链接，以方便用户快速访问。二级网站首页上须呈现学校全称及校徽，网站每个分页都必须含有返回本网站首页的链接。</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第十二条</w:t>
      </w:r>
      <w:r w:rsidRPr="00134BFA">
        <w:rPr>
          <w:rFonts w:ascii="新宋体" w:eastAsia="新宋体" w:hAnsi="新宋体"/>
          <w:sz w:val="24"/>
          <w:szCs w:val="24"/>
        </w:rPr>
        <w:t xml:space="preserve"> </w:t>
      </w:r>
      <w:r w:rsidRPr="00134BFA">
        <w:rPr>
          <w:rFonts w:ascii="新宋体" w:eastAsia="新宋体" w:hAnsi="新宋体" w:hint="eastAsia"/>
          <w:sz w:val="24"/>
          <w:szCs w:val="24"/>
        </w:rPr>
        <w:t>网站发布的信息，文字要规范、简洁流畅、准确无误，图片要清晰、健康。各网页页面之间链接明确，导航清晰，易于浏览。文字、图片等标准参照学校门户网站信息发布实施细则。</w:t>
      </w:r>
    </w:p>
    <w:p w:rsidR="002C21A2" w:rsidRPr="00134BFA" w:rsidRDefault="002C21A2" w:rsidP="00790587">
      <w:pPr>
        <w:spacing w:line="360" w:lineRule="auto"/>
        <w:ind w:firstLineChars="200" w:firstLine="31680"/>
        <w:rPr>
          <w:rFonts w:ascii="新宋体" w:eastAsia="新宋体" w:hAnsi="新宋体"/>
          <w:sz w:val="24"/>
          <w:szCs w:val="24"/>
        </w:rPr>
      </w:pPr>
    </w:p>
    <w:p w:rsidR="002C21A2" w:rsidRPr="00134BFA" w:rsidRDefault="002C21A2" w:rsidP="00790587">
      <w:pPr>
        <w:spacing w:line="360" w:lineRule="auto"/>
        <w:ind w:firstLineChars="200" w:firstLine="31680"/>
        <w:jc w:val="center"/>
        <w:rPr>
          <w:rFonts w:ascii="新宋体" w:eastAsia="新宋体" w:hAnsi="新宋体"/>
          <w:b/>
          <w:sz w:val="24"/>
          <w:szCs w:val="24"/>
        </w:rPr>
      </w:pPr>
      <w:r w:rsidRPr="00134BFA">
        <w:rPr>
          <w:rFonts w:ascii="新宋体" w:eastAsia="新宋体" w:hAnsi="新宋体" w:hint="eastAsia"/>
          <w:b/>
          <w:sz w:val="24"/>
          <w:szCs w:val="24"/>
        </w:rPr>
        <w:t>第四章</w:t>
      </w:r>
      <w:r w:rsidRPr="00134BFA">
        <w:rPr>
          <w:rFonts w:ascii="新宋体" w:eastAsia="新宋体" w:hAnsi="新宋体"/>
          <w:b/>
          <w:sz w:val="24"/>
          <w:szCs w:val="24"/>
        </w:rPr>
        <w:t xml:space="preserve"> </w:t>
      </w:r>
      <w:r w:rsidRPr="00134BFA">
        <w:rPr>
          <w:rFonts w:ascii="新宋体" w:eastAsia="新宋体" w:hAnsi="新宋体" w:hint="eastAsia"/>
          <w:b/>
          <w:sz w:val="24"/>
          <w:szCs w:val="24"/>
        </w:rPr>
        <w:t>网站管理和监督</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第十三条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门户网站信息发布必须坚持先审后发。职能部门、二级单位应确定具有一定新闻素养及信息管理能力的专（兼）职人员担任网站信息员；党委宣传部（新闻中心）将定期对网站信息员进行培训。所有信息报送前必须经过本部门、本单位负责人初审，再经党委宣传部（新闻中心）审核后发布。所有报送学校门户网站信息及在二级网站上发布的信息，均默认为已经各职能部门、二级单位负责人审核通过。</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第十四条</w:t>
      </w:r>
      <w:r w:rsidRPr="00134BFA">
        <w:rPr>
          <w:rFonts w:ascii="新宋体" w:eastAsia="新宋体" w:hAnsi="新宋体"/>
          <w:sz w:val="24"/>
          <w:szCs w:val="24"/>
        </w:rPr>
        <w:t xml:space="preserve"> </w:t>
      </w:r>
      <w:r w:rsidRPr="00134BFA">
        <w:rPr>
          <w:rFonts w:ascii="新宋体" w:eastAsia="新宋体" w:hAnsi="新宋体" w:hint="eastAsia"/>
          <w:sz w:val="24"/>
          <w:szCs w:val="24"/>
        </w:rPr>
        <w:t>二级单位应建立网站管理机制，明确责任领导，并指定专（兼）职人员负责本单位二级门户网站建设、日常维护、内容更新和管理工作。当网站信息员发生变更时，应及时向党委宣传部（新闻中心）更改备案。</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第十五条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学校门户网站所有信息的发布与审核在后台管理系统及主页显示中均采用实名制，网站信息员通过学校统一身份认证系统登录。</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第十六条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学校各类网站内容应保证及时性、准确性和有</w:t>
      </w:r>
      <w:r>
        <w:rPr>
          <w:rFonts w:ascii="新宋体" w:eastAsia="新宋体" w:hAnsi="新宋体" w:hint="eastAsia"/>
          <w:sz w:val="24"/>
          <w:szCs w:val="24"/>
        </w:rPr>
        <w:t>效性，网页上所有链接必须正确、有效，不准发布有害信息、涉密信息</w:t>
      </w:r>
      <w:r w:rsidRPr="00134BFA">
        <w:rPr>
          <w:rFonts w:ascii="新宋体" w:eastAsia="新宋体" w:hAnsi="新宋体" w:hint="eastAsia"/>
          <w:sz w:val="24"/>
          <w:szCs w:val="24"/>
        </w:rPr>
        <w:t>。要提高安全保密意识，加强对网站信息的监控，信息技术中心应定期备份网站内容。</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第十七条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门户网站栏目的增加、删除、变更、专题网站链接的设置必须由职能部门、二级单位向党委宣传部（新闻中心）提出申请，由党委宣传部（新闻中心）牵头组织相关职能部门会审。二级单位原则上只建设一个门户网站，建设需求提交信息技术中心。二级网站栏目增加、删除、变更以及专题网站链接的设置由二级单位负责人审定。</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第十八条</w:t>
      </w:r>
      <w:r w:rsidRPr="00134BFA">
        <w:rPr>
          <w:rFonts w:ascii="新宋体" w:eastAsia="新宋体" w:hAnsi="新宋体"/>
          <w:sz w:val="24"/>
          <w:szCs w:val="24"/>
        </w:rPr>
        <w:t xml:space="preserve"> </w:t>
      </w:r>
      <w:r w:rsidRPr="00134BFA">
        <w:rPr>
          <w:rFonts w:ascii="新宋体" w:eastAsia="新宋体" w:hAnsi="新宋体" w:hint="eastAsia"/>
          <w:sz w:val="24"/>
          <w:szCs w:val="24"/>
        </w:rPr>
        <w:t>网站信息员应定期对所负责的二级网站内容等进行自查，对于检查中发现的问题要立即整改；发现重大问题应及时向本单位负责人以及党委宣传部（新闻中心）报告。</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第十九条</w:t>
      </w:r>
      <w:r w:rsidRPr="00134BFA">
        <w:rPr>
          <w:rFonts w:ascii="新宋体" w:eastAsia="新宋体" w:hAnsi="新宋体"/>
          <w:sz w:val="24"/>
          <w:szCs w:val="24"/>
        </w:rPr>
        <w:t xml:space="preserve"> </w:t>
      </w:r>
      <w:r w:rsidRPr="00134BFA">
        <w:rPr>
          <w:rFonts w:ascii="新宋体" w:eastAsia="新宋体" w:hAnsi="新宋体" w:hint="eastAsia"/>
          <w:sz w:val="24"/>
          <w:szCs w:val="24"/>
        </w:rPr>
        <w:t>党委宣传部（新闻中心）会同信息技术中心将不定期检查二级网站建设与内容更新情况并进行记录，对于网站上不正确或不完善之处提出整改意见。</w:t>
      </w:r>
    </w:p>
    <w:p w:rsidR="002C21A2" w:rsidRPr="00134BFA" w:rsidRDefault="002C21A2" w:rsidP="00790587">
      <w:pPr>
        <w:spacing w:line="360" w:lineRule="auto"/>
        <w:ind w:firstLineChars="200" w:firstLine="31680"/>
        <w:rPr>
          <w:rFonts w:ascii="新宋体" w:eastAsia="新宋体" w:hAnsi="新宋体"/>
          <w:sz w:val="24"/>
          <w:szCs w:val="24"/>
        </w:rPr>
      </w:pPr>
    </w:p>
    <w:p w:rsidR="002C21A2" w:rsidRPr="00134BFA" w:rsidRDefault="002C21A2" w:rsidP="00790587">
      <w:pPr>
        <w:spacing w:line="360" w:lineRule="auto"/>
        <w:ind w:firstLineChars="200" w:firstLine="31680"/>
        <w:jc w:val="center"/>
        <w:rPr>
          <w:rFonts w:ascii="新宋体" w:eastAsia="新宋体" w:hAnsi="新宋体"/>
          <w:b/>
          <w:sz w:val="24"/>
          <w:szCs w:val="24"/>
        </w:rPr>
      </w:pPr>
      <w:r w:rsidRPr="00134BFA">
        <w:rPr>
          <w:rFonts w:ascii="新宋体" w:eastAsia="新宋体" w:hAnsi="新宋体" w:hint="eastAsia"/>
          <w:b/>
          <w:sz w:val="24"/>
          <w:szCs w:val="24"/>
        </w:rPr>
        <w:t>第五章</w:t>
      </w:r>
      <w:r w:rsidRPr="00134BFA">
        <w:rPr>
          <w:rFonts w:ascii="新宋体" w:eastAsia="新宋体" w:hAnsi="新宋体"/>
          <w:b/>
          <w:sz w:val="24"/>
          <w:szCs w:val="24"/>
        </w:rPr>
        <w:t xml:space="preserve"> </w:t>
      </w:r>
      <w:r w:rsidRPr="00134BFA">
        <w:rPr>
          <w:rFonts w:ascii="新宋体" w:eastAsia="新宋体" w:hAnsi="新宋体" w:hint="eastAsia"/>
          <w:b/>
          <w:sz w:val="24"/>
          <w:szCs w:val="24"/>
        </w:rPr>
        <w:t>考核与激励</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第二十条</w:t>
      </w:r>
      <w:r w:rsidRPr="00134BFA">
        <w:rPr>
          <w:rFonts w:ascii="新宋体" w:eastAsia="新宋体" w:hAnsi="新宋体"/>
          <w:sz w:val="24"/>
          <w:szCs w:val="24"/>
        </w:rPr>
        <w:t xml:space="preserve"> </w:t>
      </w:r>
      <w:r w:rsidRPr="00134BFA">
        <w:rPr>
          <w:rFonts w:ascii="新宋体" w:eastAsia="新宋体" w:hAnsi="新宋体" w:hint="eastAsia"/>
          <w:sz w:val="24"/>
          <w:szCs w:val="24"/>
        </w:rPr>
        <w:t>网站信息发布与管理纳入学校年度考核，每学年由党委宣传部（新闻中心）会同信息技术中心依据考核指标对二级单位主页信息发布、二级网站建设与管理等进行考核。</w:t>
      </w:r>
      <w:r>
        <w:rPr>
          <w:rFonts w:ascii="新宋体" w:eastAsia="新宋体" w:hAnsi="新宋体" w:hint="eastAsia"/>
          <w:sz w:val="24"/>
          <w:szCs w:val="24"/>
        </w:rPr>
        <w:t>对于网站出现发布有害、涉密信息等问题将追究部门、二级单位负责人责任。</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第二十一条</w:t>
      </w:r>
      <w:r w:rsidRPr="00134BFA">
        <w:rPr>
          <w:rFonts w:ascii="新宋体" w:eastAsia="新宋体" w:hAnsi="新宋体"/>
          <w:sz w:val="24"/>
          <w:szCs w:val="24"/>
        </w:rPr>
        <w:t xml:space="preserve"> </w:t>
      </w:r>
      <w:r w:rsidRPr="00134BFA">
        <w:rPr>
          <w:rFonts w:ascii="新宋体" w:eastAsia="新宋体" w:hAnsi="新宋体" w:hint="eastAsia"/>
          <w:sz w:val="24"/>
          <w:szCs w:val="24"/>
        </w:rPr>
        <w:t>每季度对二级单位新闻发布做统计，并发布排行榜；每年评比优秀网站并予以表彰。</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第二十二条</w:t>
      </w:r>
      <w:r w:rsidRPr="00134BFA">
        <w:rPr>
          <w:rFonts w:ascii="新宋体" w:eastAsia="新宋体" w:hAnsi="新宋体"/>
          <w:sz w:val="24"/>
          <w:szCs w:val="24"/>
        </w:rPr>
        <w:t xml:space="preserve"> </w:t>
      </w:r>
      <w:r w:rsidRPr="00134BFA">
        <w:rPr>
          <w:rFonts w:ascii="新宋体" w:eastAsia="新宋体" w:hAnsi="新宋体" w:hint="eastAsia"/>
          <w:sz w:val="24"/>
          <w:szCs w:val="24"/>
        </w:rPr>
        <w:t>二级单位应充分重视网站建设、管理维护等工作，切实落实人员和经费保障。</w:t>
      </w:r>
    </w:p>
    <w:p w:rsidR="002C21A2" w:rsidRPr="00134BFA" w:rsidRDefault="002C21A2" w:rsidP="00790587">
      <w:pPr>
        <w:spacing w:line="360" w:lineRule="auto"/>
        <w:ind w:firstLineChars="200" w:firstLine="31680"/>
        <w:rPr>
          <w:rFonts w:ascii="新宋体" w:eastAsia="新宋体" w:hAnsi="新宋体"/>
          <w:sz w:val="24"/>
          <w:szCs w:val="24"/>
        </w:rPr>
      </w:pPr>
    </w:p>
    <w:p w:rsidR="002C21A2" w:rsidRPr="00134BFA" w:rsidRDefault="002C21A2" w:rsidP="00790587">
      <w:pPr>
        <w:spacing w:line="360" w:lineRule="auto"/>
        <w:ind w:firstLineChars="200" w:firstLine="31680"/>
        <w:jc w:val="center"/>
        <w:rPr>
          <w:rFonts w:ascii="新宋体" w:eastAsia="新宋体" w:hAnsi="新宋体"/>
          <w:b/>
          <w:sz w:val="24"/>
          <w:szCs w:val="24"/>
        </w:rPr>
      </w:pPr>
      <w:r w:rsidRPr="00134BFA">
        <w:rPr>
          <w:rFonts w:ascii="新宋体" w:eastAsia="新宋体" w:hAnsi="新宋体" w:hint="eastAsia"/>
          <w:b/>
          <w:sz w:val="24"/>
          <w:szCs w:val="24"/>
        </w:rPr>
        <w:t>第六章</w:t>
      </w:r>
      <w:r w:rsidRPr="00134BFA">
        <w:rPr>
          <w:rFonts w:ascii="新宋体" w:eastAsia="新宋体" w:hAnsi="新宋体"/>
          <w:b/>
          <w:sz w:val="24"/>
          <w:szCs w:val="24"/>
        </w:rPr>
        <w:t xml:space="preserve"> </w:t>
      </w:r>
      <w:r w:rsidRPr="00134BFA">
        <w:rPr>
          <w:rFonts w:ascii="新宋体" w:eastAsia="新宋体" w:hAnsi="新宋体" w:hint="eastAsia"/>
          <w:b/>
          <w:sz w:val="24"/>
          <w:szCs w:val="24"/>
        </w:rPr>
        <w:t>附则</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第二十</w:t>
      </w:r>
      <w:r>
        <w:rPr>
          <w:rFonts w:ascii="新宋体" w:eastAsia="新宋体" w:hAnsi="新宋体" w:hint="eastAsia"/>
          <w:sz w:val="24"/>
          <w:szCs w:val="24"/>
        </w:rPr>
        <w:t>三</w:t>
      </w:r>
      <w:r w:rsidRPr="00134BFA">
        <w:rPr>
          <w:rFonts w:ascii="新宋体" w:eastAsia="新宋体" w:hAnsi="新宋体" w:hint="eastAsia"/>
          <w:sz w:val="24"/>
          <w:szCs w:val="24"/>
        </w:rPr>
        <w:t>条</w:t>
      </w:r>
      <w:r w:rsidRPr="00134BFA">
        <w:rPr>
          <w:rFonts w:ascii="新宋体" w:eastAsia="新宋体" w:hAnsi="新宋体"/>
          <w:sz w:val="24"/>
          <w:szCs w:val="24"/>
        </w:rPr>
        <w:t xml:space="preserve"> </w:t>
      </w:r>
      <w:r w:rsidRPr="00134BFA">
        <w:rPr>
          <w:rFonts w:ascii="新宋体" w:eastAsia="新宋体" w:hAnsi="新宋体" w:hint="eastAsia"/>
          <w:sz w:val="24"/>
          <w:szCs w:val="24"/>
        </w:rPr>
        <w:t>学校将根据互联网发展和国家有关法律、法规的变化，不断完善和修改本办法的各项条款。</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第二十</w:t>
      </w:r>
      <w:r>
        <w:rPr>
          <w:rFonts w:ascii="新宋体" w:eastAsia="新宋体" w:hAnsi="新宋体" w:hint="eastAsia"/>
          <w:sz w:val="24"/>
          <w:szCs w:val="24"/>
        </w:rPr>
        <w:t>四</w:t>
      </w:r>
      <w:r w:rsidRPr="00134BFA">
        <w:rPr>
          <w:rFonts w:ascii="新宋体" w:eastAsia="新宋体" w:hAnsi="新宋体" w:hint="eastAsia"/>
          <w:sz w:val="24"/>
          <w:szCs w:val="24"/>
        </w:rPr>
        <w:t>条</w:t>
      </w:r>
      <w:r w:rsidRPr="00134BFA">
        <w:rPr>
          <w:rFonts w:ascii="新宋体" w:eastAsia="新宋体" w:hAnsi="新宋体"/>
          <w:sz w:val="24"/>
          <w:szCs w:val="24"/>
        </w:rPr>
        <w:t xml:space="preserve"> </w:t>
      </w:r>
      <w:r w:rsidRPr="00134BFA">
        <w:rPr>
          <w:rFonts w:ascii="新宋体" w:eastAsia="新宋体" w:hAnsi="新宋体" w:hint="eastAsia"/>
          <w:sz w:val="24"/>
          <w:szCs w:val="24"/>
        </w:rPr>
        <w:t>本办法由上海第二工业大学党委宣传部（新闻中心）负责解释。</w:t>
      </w:r>
    </w:p>
    <w:p w:rsidR="002C21A2" w:rsidRPr="00134BFA" w:rsidRDefault="002C21A2" w:rsidP="00790587">
      <w:pPr>
        <w:spacing w:line="360" w:lineRule="auto"/>
        <w:ind w:firstLineChars="200" w:firstLine="31680"/>
        <w:rPr>
          <w:rFonts w:ascii="新宋体" w:eastAsia="新宋体" w:hAnsi="新宋体"/>
          <w:sz w:val="24"/>
          <w:szCs w:val="24"/>
        </w:rPr>
      </w:pPr>
      <w:r w:rsidRPr="00134BFA">
        <w:rPr>
          <w:rFonts w:ascii="新宋体" w:eastAsia="新宋体" w:hAnsi="新宋体" w:hint="eastAsia"/>
          <w:sz w:val="24"/>
          <w:szCs w:val="24"/>
        </w:rPr>
        <w:t>第二十</w:t>
      </w:r>
      <w:r>
        <w:rPr>
          <w:rFonts w:ascii="新宋体" w:eastAsia="新宋体" w:hAnsi="新宋体" w:hint="eastAsia"/>
          <w:sz w:val="24"/>
          <w:szCs w:val="24"/>
        </w:rPr>
        <w:t>五</w:t>
      </w:r>
      <w:r w:rsidRPr="00134BFA">
        <w:rPr>
          <w:rFonts w:ascii="新宋体" w:eastAsia="新宋体" w:hAnsi="新宋体" w:hint="eastAsia"/>
          <w:sz w:val="24"/>
          <w:szCs w:val="24"/>
        </w:rPr>
        <w:t>条</w:t>
      </w:r>
      <w:r w:rsidRPr="00134BFA">
        <w:rPr>
          <w:rFonts w:ascii="新宋体" w:eastAsia="新宋体" w:hAnsi="新宋体"/>
          <w:sz w:val="24"/>
          <w:szCs w:val="24"/>
        </w:rPr>
        <w:t xml:space="preserve"> </w:t>
      </w:r>
      <w:r>
        <w:rPr>
          <w:rFonts w:ascii="新宋体" w:eastAsia="新宋体" w:hAnsi="新宋体" w:hint="eastAsia"/>
          <w:sz w:val="24"/>
          <w:szCs w:val="24"/>
        </w:rPr>
        <w:t>本办法自发布之日起施行</w:t>
      </w:r>
      <w:r w:rsidRPr="00134BFA">
        <w:rPr>
          <w:rFonts w:ascii="新宋体" w:eastAsia="新宋体" w:hAnsi="新宋体" w:hint="eastAsia"/>
          <w:sz w:val="24"/>
          <w:szCs w:val="24"/>
        </w:rPr>
        <w:t>，学校原网站信息发布管理办法同时废止。</w:t>
      </w:r>
    </w:p>
    <w:p w:rsidR="002C21A2" w:rsidRPr="00134BFA" w:rsidRDefault="002C21A2" w:rsidP="00790587">
      <w:pPr>
        <w:spacing w:line="360" w:lineRule="auto"/>
        <w:ind w:firstLineChars="200" w:firstLine="31680"/>
        <w:rPr>
          <w:rFonts w:ascii="新宋体" w:eastAsia="新宋体" w:hAnsi="新宋体"/>
          <w:sz w:val="24"/>
          <w:szCs w:val="24"/>
        </w:rPr>
      </w:pPr>
    </w:p>
    <w:p w:rsidR="002C21A2" w:rsidRPr="00134BFA" w:rsidRDefault="002C21A2" w:rsidP="00790587">
      <w:pPr>
        <w:spacing w:line="360" w:lineRule="auto"/>
        <w:ind w:firstLineChars="200" w:firstLine="31680"/>
        <w:jc w:val="right"/>
        <w:rPr>
          <w:rFonts w:ascii="新宋体" w:eastAsia="新宋体" w:hAnsi="新宋体"/>
          <w:sz w:val="24"/>
          <w:szCs w:val="24"/>
        </w:rPr>
      </w:pPr>
      <w:r w:rsidRPr="00134BFA">
        <w:rPr>
          <w:rFonts w:ascii="新宋体" w:eastAsia="新宋体" w:hAnsi="新宋体" w:hint="eastAsia"/>
          <w:sz w:val="24"/>
          <w:szCs w:val="24"/>
        </w:rPr>
        <w:t>中共上海第二工业大学委员会</w:t>
      </w:r>
    </w:p>
    <w:p w:rsidR="002C21A2" w:rsidRPr="00134BFA" w:rsidRDefault="002C21A2" w:rsidP="00790587">
      <w:pPr>
        <w:spacing w:line="360" w:lineRule="auto"/>
        <w:ind w:firstLineChars="200" w:firstLine="31680"/>
        <w:jc w:val="right"/>
        <w:rPr>
          <w:rFonts w:ascii="新宋体" w:eastAsia="新宋体" w:hAnsi="新宋体"/>
          <w:sz w:val="24"/>
          <w:szCs w:val="24"/>
        </w:rPr>
      </w:pPr>
      <w:r w:rsidRPr="00134BFA">
        <w:rPr>
          <w:rFonts w:ascii="新宋体" w:eastAsia="新宋体" w:hAnsi="新宋体" w:hint="eastAsia"/>
          <w:sz w:val="24"/>
          <w:szCs w:val="24"/>
        </w:rPr>
        <w:t>上海第二工业大学</w:t>
      </w:r>
    </w:p>
    <w:p w:rsidR="002C21A2" w:rsidRPr="00134BFA" w:rsidRDefault="002C21A2" w:rsidP="00790587">
      <w:pPr>
        <w:spacing w:line="360" w:lineRule="auto"/>
        <w:ind w:firstLineChars="200" w:firstLine="31680"/>
        <w:jc w:val="right"/>
        <w:rPr>
          <w:rFonts w:ascii="新宋体" w:eastAsia="新宋体" w:hAnsi="新宋体"/>
          <w:sz w:val="24"/>
          <w:szCs w:val="24"/>
        </w:rPr>
      </w:pPr>
    </w:p>
    <w:p w:rsidR="002C21A2" w:rsidRPr="00134BFA" w:rsidRDefault="002C21A2" w:rsidP="00641BCC">
      <w:pPr>
        <w:spacing w:line="360" w:lineRule="auto"/>
        <w:ind w:firstLineChars="200" w:firstLine="31680"/>
        <w:rPr>
          <w:rFonts w:ascii="新宋体" w:eastAsia="新宋体" w:hAnsi="新宋体"/>
          <w:sz w:val="24"/>
          <w:szCs w:val="24"/>
        </w:rPr>
      </w:pPr>
    </w:p>
    <w:sectPr w:rsidR="002C21A2" w:rsidRPr="00134BFA" w:rsidSect="00C82ED4">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A2" w:rsidRDefault="002C21A2" w:rsidP="00052CB9">
      <w:r>
        <w:separator/>
      </w:r>
    </w:p>
  </w:endnote>
  <w:endnote w:type="continuationSeparator" w:id="0">
    <w:p w:rsidR="002C21A2" w:rsidRDefault="002C21A2" w:rsidP="00052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2" w:rsidRDefault="002C21A2" w:rsidP="006C0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1A2" w:rsidRDefault="002C21A2" w:rsidP="00E278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A2" w:rsidRDefault="002C21A2" w:rsidP="006C0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C21A2" w:rsidRDefault="002C21A2" w:rsidP="00E278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A2" w:rsidRDefault="002C21A2" w:rsidP="00052CB9">
      <w:r>
        <w:separator/>
      </w:r>
    </w:p>
  </w:footnote>
  <w:footnote w:type="continuationSeparator" w:id="0">
    <w:p w:rsidR="002C21A2" w:rsidRDefault="002C21A2" w:rsidP="00052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E209B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52A7DC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5F0259A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2FDA228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F4D4F2A2"/>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BDCE4B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8AE1F52"/>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A462E3A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7B699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94408C"/>
    <w:lvl w:ilvl="0">
      <w:start w:val="1"/>
      <w:numFmt w:val="bullet"/>
      <w:lvlText w:val=""/>
      <w:lvlJc w:val="left"/>
      <w:pPr>
        <w:tabs>
          <w:tab w:val="num" w:pos="360"/>
        </w:tabs>
        <w:ind w:left="360" w:hanging="360"/>
      </w:pPr>
      <w:rPr>
        <w:rFonts w:ascii="Wingdings" w:hAnsi="Wingdings" w:hint="default"/>
      </w:rPr>
    </w:lvl>
  </w:abstractNum>
  <w:abstractNum w:abstractNumId="10">
    <w:nsid w:val="06592701"/>
    <w:multiLevelType w:val="hybridMultilevel"/>
    <w:tmpl w:val="CA8880E6"/>
    <w:lvl w:ilvl="0" w:tplc="8268753A">
      <w:start w:val="1"/>
      <w:numFmt w:val="japaneseCounting"/>
      <w:lvlText w:val="第%1章"/>
      <w:lvlJc w:val="left"/>
      <w:pPr>
        <w:ind w:left="765" w:hanging="76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32F939E6"/>
    <w:multiLevelType w:val="hybridMultilevel"/>
    <w:tmpl w:val="DD3CF0C4"/>
    <w:lvl w:ilvl="0" w:tplc="1870C0E4">
      <w:start w:val="1"/>
      <w:numFmt w:val="japaneseCounting"/>
      <w:lvlText w:val="第%1条"/>
      <w:lvlJc w:val="left"/>
      <w:pPr>
        <w:ind w:left="1320" w:hanging="84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079F"/>
    <w:rsid w:val="00016CB3"/>
    <w:rsid w:val="00030934"/>
    <w:rsid w:val="000343C3"/>
    <w:rsid w:val="00034EF8"/>
    <w:rsid w:val="000466CD"/>
    <w:rsid w:val="00047E23"/>
    <w:rsid w:val="00052CB9"/>
    <w:rsid w:val="000675B6"/>
    <w:rsid w:val="00067C2C"/>
    <w:rsid w:val="00082B0F"/>
    <w:rsid w:val="00092996"/>
    <w:rsid w:val="00095F8F"/>
    <w:rsid w:val="00096C7F"/>
    <w:rsid w:val="000A190D"/>
    <w:rsid w:val="000C3341"/>
    <w:rsid w:val="000C4C62"/>
    <w:rsid w:val="000C5FEF"/>
    <w:rsid w:val="000C6230"/>
    <w:rsid w:val="000D4D2D"/>
    <w:rsid w:val="000E4857"/>
    <w:rsid w:val="00106452"/>
    <w:rsid w:val="00112AF8"/>
    <w:rsid w:val="00115193"/>
    <w:rsid w:val="00127462"/>
    <w:rsid w:val="00134BFA"/>
    <w:rsid w:val="0013579D"/>
    <w:rsid w:val="00150BFF"/>
    <w:rsid w:val="0015248E"/>
    <w:rsid w:val="00153440"/>
    <w:rsid w:val="00154D3D"/>
    <w:rsid w:val="0017175C"/>
    <w:rsid w:val="0018335F"/>
    <w:rsid w:val="001A149E"/>
    <w:rsid w:val="001A2148"/>
    <w:rsid w:val="001A4663"/>
    <w:rsid w:val="001B0857"/>
    <w:rsid w:val="001B56EA"/>
    <w:rsid w:val="002020B4"/>
    <w:rsid w:val="0020563A"/>
    <w:rsid w:val="00210787"/>
    <w:rsid w:val="002446EA"/>
    <w:rsid w:val="002448BA"/>
    <w:rsid w:val="002532A6"/>
    <w:rsid w:val="002540D2"/>
    <w:rsid w:val="0025522D"/>
    <w:rsid w:val="00264554"/>
    <w:rsid w:val="002656F9"/>
    <w:rsid w:val="0026704D"/>
    <w:rsid w:val="002713E8"/>
    <w:rsid w:val="002746ED"/>
    <w:rsid w:val="00290031"/>
    <w:rsid w:val="00291B79"/>
    <w:rsid w:val="002B0B2D"/>
    <w:rsid w:val="002B17A0"/>
    <w:rsid w:val="002C21A2"/>
    <w:rsid w:val="002D08C2"/>
    <w:rsid w:val="002D36FA"/>
    <w:rsid w:val="002D6B27"/>
    <w:rsid w:val="002F7FBD"/>
    <w:rsid w:val="00307EBC"/>
    <w:rsid w:val="00307F56"/>
    <w:rsid w:val="00313446"/>
    <w:rsid w:val="0032152C"/>
    <w:rsid w:val="00344BE7"/>
    <w:rsid w:val="003508EF"/>
    <w:rsid w:val="003655F3"/>
    <w:rsid w:val="00367261"/>
    <w:rsid w:val="0037319B"/>
    <w:rsid w:val="00373280"/>
    <w:rsid w:val="00390B20"/>
    <w:rsid w:val="003922D8"/>
    <w:rsid w:val="00393781"/>
    <w:rsid w:val="003A6EA6"/>
    <w:rsid w:val="003B6FEF"/>
    <w:rsid w:val="003B7312"/>
    <w:rsid w:val="003B759E"/>
    <w:rsid w:val="003D0B9A"/>
    <w:rsid w:val="003E17F7"/>
    <w:rsid w:val="003E24AE"/>
    <w:rsid w:val="003E4B04"/>
    <w:rsid w:val="003F0B22"/>
    <w:rsid w:val="00405FC9"/>
    <w:rsid w:val="00412BCA"/>
    <w:rsid w:val="004158C3"/>
    <w:rsid w:val="00420FA8"/>
    <w:rsid w:val="00422BFF"/>
    <w:rsid w:val="00433177"/>
    <w:rsid w:val="00447943"/>
    <w:rsid w:val="00451932"/>
    <w:rsid w:val="004620F1"/>
    <w:rsid w:val="004779F9"/>
    <w:rsid w:val="00483C4A"/>
    <w:rsid w:val="00484E20"/>
    <w:rsid w:val="00496F05"/>
    <w:rsid w:val="004A18B8"/>
    <w:rsid w:val="004A1BF5"/>
    <w:rsid w:val="004A26EB"/>
    <w:rsid w:val="004A3D15"/>
    <w:rsid w:val="004B1479"/>
    <w:rsid w:val="004C7F4C"/>
    <w:rsid w:val="004D4D80"/>
    <w:rsid w:val="004D6FF7"/>
    <w:rsid w:val="004E1767"/>
    <w:rsid w:val="004E2E6C"/>
    <w:rsid w:val="004E4BCB"/>
    <w:rsid w:val="004E5565"/>
    <w:rsid w:val="005074A6"/>
    <w:rsid w:val="005121D1"/>
    <w:rsid w:val="00516071"/>
    <w:rsid w:val="00517F8A"/>
    <w:rsid w:val="00545DA5"/>
    <w:rsid w:val="00556864"/>
    <w:rsid w:val="005609A4"/>
    <w:rsid w:val="00562417"/>
    <w:rsid w:val="00565264"/>
    <w:rsid w:val="00565E32"/>
    <w:rsid w:val="00567F63"/>
    <w:rsid w:val="00573E2D"/>
    <w:rsid w:val="00575E1E"/>
    <w:rsid w:val="00597F10"/>
    <w:rsid w:val="005A7641"/>
    <w:rsid w:val="005B046A"/>
    <w:rsid w:val="005C768B"/>
    <w:rsid w:val="005D34FA"/>
    <w:rsid w:val="005D5E5B"/>
    <w:rsid w:val="005E6956"/>
    <w:rsid w:val="005F422B"/>
    <w:rsid w:val="005F47F0"/>
    <w:rsid w:val="0060383B"/>
    <w:rsid w:val="00614CFC"/>
    <w:rsid w:val="00615F3A"/>
    <w:rsid w:val="00630C4D"/>
    <w:rsid w:val="00637AA5"/>
    <w:rsid w:val="00641BCC"/>
    <w:rsid w:val="00646363"/>
    <w:rsid w:val="00647317"/>
    <w:rsid w:val="00654E76"/>
    <w:rsid w:val="006562AA"/>
    <w:rsid w:val="00662CE3"/>
    <w:rsid w:val="0067190E"/>
    <w:rsid w:val="00672008"/>
    <w:rsid w:val="00673647"/>
    <w:rsid w:val="0068315A"/>
    <w:rsid w:val="00684F62"/>
    <w:rsid w:val="00690C92"/>
    <w:rsid w:val="00695E98"/>
    <w:rsid w:val="0069649F"/>
    <w:rsid w:val="006A16F5"/>
    <w:rsid w:val="006A5BBA"/>
    <w:rsid w:val="006B142E"/>
    <w:rsid w:val="006B1A6B"/>
    <w:rsid w:val="006B3513"/>
    <w:rsid w:val="006B69F6"/>
    <w:rsid w:val="006C0461"/>
    <w:rsid w:val="006D5867"/>
    <w:rsid w:val="006D7E54"/>
    <w:rsid w:val="006E1B85"/>
    <w:rsid w:val="006E6EE8"/>
    <w:rsid w:val="00702EA8"/>
    <w:rsid w:val="00706A3C"/>
    <w:rsid w:val="00711FC0"/>
    <w:rsid w:val="007152A5"/>
    <w:rsid w:val="007408E0"/>
    <w:rsid w:val="00744B16"/>
    <w:rsid w:val="00744F4E"/>
    <w:rsid w:val="007546CB"/>
    <w:rsid w:val="00771790"/>
    <w:rsid w:val="007831C9"/>
    <w:rsid w:val="00787662"/>
    <w:rsid w:val="00790587"/>
    <w:rsid w:val="0079264B"/>
    <w:rsid w:val="007959D3"/>
    <w:rsid w:val="007959FC"/>
    <w:rsid w:val="007A0302"/>
    <w:rsid w:val="007A5B95"/>
    <w:rsid w:val="007A7471"/>
    <w:rsid w:val="007B1D83"/>
    <w:rsid w:val="007C0B8A"/>
    <w:rsid w:val="007C7F83"/>
    <w:rsid w:val="007D029B"/>
    <w:rsid w:val="007D4548"/>
    <w:rsid w:val="007D6862"/>
    <w:rsid w:val="007E529F"/>
    <w:rsid w:val="007E676C"/>
    <w:rsid w:val="00804733"/>
    <w:rsid w:val="00821A1A"/>
    <w:rsid w:val="008431BA"/>
    <w:rsid w:val="00861B8A"/>
    <w:rsid w:val="00863002"/>
    <w:rsid w:val="00881A69"/>
    <w:rsid w:val="008A5999"/>
    <w:rsid w:val="008C4461"/>
    <w:rsid w:val="008D1D74"/>
    <w:rsid w:val="008E37A6"/>
    <w:rsid w:val="008E68BE"/>
    <w:rsid w:val="00916FF3"/>
    <w:rsid w:val="00935CAA"/>
    <w:rsid w:val="009442B4"/>
    <w:rsid w:val="009478B7"/>
    <w:rsid w:val="00952672"/>
    <w:rsid w:val="009738BF"/>
    <w:rsid w:val="009823B3"/>
    <w:rsid w:val="00982900"/>
    <w:rsid w:val="009925B2"/>
    <w:rsid w:val="009A127B"/>
    <w:rsid w:val="009A47F7"/>
    <w:rsid w:val="009A739C"/>
    <w:rsid w:val="009D22CD"/>
    <w:rsid w:val="009D2C08"/>
    <w:rsid w:val="009D64D3"/>
    <w:rsid w:val="009E0946"/>
    <w:rsid w:val="009E0BDB"/>
    <w:rsid w:val="009E2E15"/>
    <w:rsid w:val="009E6FED"/>
    <w:rsid w:val="009F14A9"/>
    <w:rsid w:val="00A01739"/>
    <w:rsid w:val="00A03638"/>
    <w:rsid w:val="00A21FCF"/>
    <w:rsid w:val="00A23D66"/>
    <w:rsid w:val="00A27217"/>
    <w:rsid w:val="00A27235"/>
    <w:rsid w:val="00A301A4"/>
    <w:rsid w:val="00A53531"/>
    <w:rsid w:val="00A60511"/>
    <w:rsid w:val="00A76B7F"/>
    <w:rsid w:val="00A840E2"/>
    <w:rsid w:val="00A87189"/>
    <w:rsid w:val="00A95C76"/>
    <w:rsid w:val="00A97FD5"/>
    <w:rsid w:val="00AA635B"/>
    <w:rsid w:val="00AC52ED"/>
    <w:rsid w:val="00AD1E0D"/>
    <w:rsid w:val="00AE4594"/>
    <w:rsid w:val="00AF047F"/>
    <w:rsid w:val="00AF2A6A"/>
    <w:rsid w:val="00B074FA"/>
    <w:rsid w:val="00B078E0"/>
    <w:rsid w:val="00B250C0"/>
    <w:rsid w:val="00B42967"/>
    <w:rsid w:val="00B51463"/>
    <w:rsid w:val="00B617C9"/>
    <w:rsid w:val="00B6433B"/>
    <w:rsid w:val="00B768B7"/>
    <w:rsid w:val="00BA3A51"/>
    <w:rsid w:val="00BA4064"/>
    <w:rsid w:val="00BC3FEB"/>
    <w:rsid w:val="00BD311D"/>
    <w:rsid w:val="00C04A3C"/>
    <w:rsid w:val="00C04D5D"/>
    <w:rsid w:val="00C14D0E"/>
    <w:rsid w:val="00C23186"/>
    <w:rsid w:val="00C3671E"/>
    <w:rsid w:val="00C36DC9"/>
    <w:rsid w:val="00C41FA6"/>
    <w:rsid w:val="00C44FA7"/>
    <w:rsid w:val="00C532CC"/>
    <w:rsid w:val="00C650CA"/>
    <w:rsid w:val="00C74D06"/>
    <w:rsid w:val="00C82ED4"/>
    <w:rsid w:val="00CB3EDB"/>
    <w:rsid w:val="00CC03F5"/>
    <w:rsid w:val="00CC079F"/>
    <w:rsid w:val="00CD00D5"/>
    <w:rsid w:val="00CD71F8"/>
    <w:rsid w:val="00CD7E70"/>
    <w:rsid w:val="00CE476A"/>
    <w:rsid w:val="00D01D8E"/>
    <w:rsid w:val="00D2470F"/>
    <w:rsid w:val="00D5432F"/>
    <w:rsid w:val="00D55D1A"/>
    <w:rsid w:val="00D609CE"/>
    <w:rsid w:val="00D657B0"/>
    <w:rsid w:val="00D65967"/>
    <w:rsid w:val="00D6667E"/>
    <w:rsid w:val="00D75626"/>
    <w:rsid w:val="00D800D0"/>
    <w:rsid w:val="00D8763F"/>
    <w:rsid w:val="00D91FED"/>
    <w:rsid w:val="00DB4C54"/>
    <w:rsid w:val="00DC08D8"/>
    <w:rsid w:val="00DC5E99"/>
    <w:rsid w:val="00DE20DE"/>
    <w:rsid w:val="00DE2984"/>
    <w:rsid w:val="00DE3FC4"/>
    <w:rsid w:val="00DF1243"/>
    <w:rsid w:val="00E07906"/>
    <w:rsid w:val="00E173EB"/>
    <w:rsid w:val="00E212EF"/>
    <w:rsid w:val="00E24256"/>
    <w:rsid w:val="00E25D74"/>
    <w:rsid w:val="00E27840"/>
    <w:rsid w:val="00E279C8"/>
    <w:rsid w:val="00E47DB4"/>
    <w:rsid w:val="00E514D8"/>
    <w:rsid w:val="00E62863"/>
    <w:rsid w:val="00E67C3F"/>
    <w:rsid w:val="00E71179"/>
    <w:rsid w:val="00E76C1C"/>
    <w:rsid w:val="00E774B9"/>
    <w:rsid w:val="00E807A4"/>
    <w:rsid w:val="00E8104F"/>
    <w:rsid w:val="00EF1560"/>
    <w:rsid w:val="00EF3AEE"/>
    <w:rsid w:val="00EF7146"/>
    <w:rsid w:val="00F0060C"/>
    <w:rsid w:val="00F01769"/>
    <w:rsid w:val="00F10E2B"/>
    <w:rsid w:val="00F11576"/>
    <w:rsid w:val="00F20B72"/>
    <w:rsid w:val="00F21053"/>
    <w:rsid w:val="00F42E58"/>
    <w:rsid w:val="00F50539"/>
    <w:rsid w:val="00F600D9"/>
    <w:rsid w:val="00F675D0"/>
    <w:rsid w:val="00F7115D"/>
    <w:rsid w:val="00F7165D"/>
    <w:rsid w:val="00F7623B"/>
    <w:rsid w:val="00F837B1"/>
    <w:rsid w:val="00F84B6D"/>
    <w:rsid w:val="00F86C0D"/>
    <w:rsid w:val="00F91F1A"/>
    <w:rsid w:val="00F922CD"/>
    <w:rsid w:val="00F94656"/>
    <w:rsid w:val="00F95104"/>
    <w:rsid w:val="00FB2F94"/>
    <w:rsid w:val="00FC54E2"/>
    <w:rsid w:val="00FF3E7C"/>
    <w:rsid w:val="00FF6BF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9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635B"/>
    <w:pPr>
      <w:ind w:firstLineChars="200" w:firstLine="420"/>
    </w:pPr>
  </w:style>
  <w:style w:type="paragraph" w:styleId="Header">
    <w:name w:val="header"/>
    <w:basedOn w:val="Normal"/>
    <w:link w:val="HeaderChar"/>
    <w:uiPriority w:val="99"/>
    <w:rsid w:val="00052CB9"/>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052CB9"/>
    <w:rPr>
      <w:rFonts w:cs="Times New Roman"/>
      <w:sz w:val="18"/>
    </w:rPr>
  </w:style>
  <w:style w:type="paragraph" w:styleId="Footer">
    <w:name w:val="footer"/>
    <w:basedOn w:val="Normal"/>
    <w:link w:val="FooterChar"/>
    <w:uiPriority w:val="99"/>
    <w:rsid w:val="00052CB9"/>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052CB9"/>
    <w:rPr>
      <w:rFonts w:cs="Times New Roman"/>
      <w:sz w:val="18"/>
    </w:rPr>
  </w:style>
  <w:style w:type="character" w:styleId="Hyperlink">
    <w:name w:val="Hyperlink"/>
    <w:basedOn w:val="DefaultParagraphFont"/>
    <w:uiPriority w:val="99"/>
    <w:rsid w:val="00EF3AEE"/>
    <w:rPr>
      <w:rFonts w:cs="Times New Roman"/>
      <w:color w:val="0000FF"/>
      <w:u w:val="single"/>
    </w:rPr>
  </w:style>
  <w:style w:type="character" w:styleId="PageNumber">
    <w:name w:val="page number"/>
    <w:basedOn w:val="DefaultParagraphFont"/>
    <w:uiPriority w:val="99"/>
    <w:rsid w:val="00E27840"/>
    <w:rPr>
      <w:rFonts w:cs="Times New Roman"/>
    </w:rPr>
  </w:style>
  <w:style w:type="paragraph" w:styleId="BalloonText">
    <w:name w:val="Balloon Text"/>
    <w:basedOn w:val="Normal"/>
    <w:link w:val="BalloonTextChar"/>
    <w:uiPriority w:val="99"/>
    <w:semiHidden/>
    <w:rsid w:val="00654E76"/>
    <w:rPr>
      <w:kern w:val="0"/>
      <w:sz w:val="2"/>
    </w:rPr>
  </w:style>
  <w:style w:type="character" w:customStyle="1" w:styleId="BalloonTextChar">
    <w:name w:val="Balloon Text Char"/>
    <w:basedOn w:val="DefaultParagraphFont"/>
    <w:link w:val="BalloonText"/>
    <w:uiPriority w:val="99"/>
    <w:semiHidden/>
    <w:locked/>
    <w:rsid w:val="00FC54E2"/>
    <w:rPr>
      <w:rFonts w:cs="Times New Roman"/>
      <w:sz w:val="2"/>
    </w:rPr>
  </w:style>
</w:styles>
</file>

<file path=word/webSettings.xml><?xml version="1.0" encoding="utf-8"?>
<w:webSettings xmlns:r="http://schemas.openxmlformats.org/officeDocument/2006/relationships" xmlns:w="http://schemas.openxmlformats.org/wordprocessingml/2006/main">
  <w:divs>
    <w:div w:id="953973999">
      <w:marLeft w:val="0"/>
      <w:marRight w:val="0"/>
      <w:marTop w:val="0"/>
      <w:marBottom w:val="0"/>
      <w:divBdr>
        <w:top w:val="none" w:sz="0" w:space="0" w:color="auto"/>
        <w:left w:val="none" w:sz="0" w:space="0" w:color="auto"/>
        <w:bottom w:val="none" w:sz="0" w:space="0" w:color="auto"/>
        <w:right w:val="none" w:sz="0" w:space="0" w:color="auto"/>
      </w:divBdr>
    </w:div>
    <w:div w:id="953974007">
      <w:marLeft w:val="0"/>
      <w:marRight w:val="0"/>
      <w:marTop w:val="100"/>
      <w:marBottom w:val="100"/>
      <w:divBdr>
        <w:top w:val="none" w:sz="0" w:space="0" w:color="auto"/>
        <w:left w:val="none" w:sz="0" w:space="0" w:color="auto"/>
        <w:bottom w:val="none" w:sz="0" w:space="0" w:color="auto"/>
        <w:right w:val="none" w:sz="0" w:space="0" w:color="auto"/>
      </w:divBdr>
      <w:divsChild>
        <w:div w:id="953974005">
          <w:marLeft w:val="0"/>
          <w:marRight w:val="0"/>
          <w:marTop w:val="0"/>
          <w:marBottom w:val="0"/>
          <w:divBdr>
            <w:top w:val="none" w:sz="0" w:space="0" w:color="auto"/>
            <w:left w:val="none" w:sz="0" w:space="0" w:color="auto"/>
            <w:bottom w:val="none" w:sz="0" w:space="0" w:color="auto"/>
            <w:right w:val="none" w:sz="0" w:space="0" w:color="auto"/>
          </w:divBdr>
          <w:divsChild>
            <w:div w:id="953973991">
              <w:marLeft w:val="0"/>
              <w:marRight w:val="0"/>
              <w:marTop w:val="0"/>
              <w:marBottom w:val="0"/>
              <w:divBdr>
                <w:top w:val="none" w:sz="0" w:space="0" w:color="auto"/>
                <w:left w:val="none" w:sz="0" w:space="0" w:color="auto"/>
                <w:bottom w:val="none" w:sz="0" w:space="0" w:color="auto"/>
                <w:right w:val="none" w:sz="0" w:space="0" w:color="auto"/>
              </w:divBdr>
              <w:divsChild>
                <w:div w:id="953973998">
                  <w:marLeft w:val="0"/>
                  <w:marRight w:val="0"/>
                  <w:marTop w:val="0"/>
                  <w:marBottom w:val="0"/>
                  <w:divBdr>
                    <w:top w:val="none" w:sz="0" w:space="0" w:color="auto"/>
                    <w:left w:val="none" w:sz="0" w:space="0" w:color="auto"/>
                    <w:bottom w:val="none" w:sz="0" w:space="0" w:color="auto"/>
                    <w:right w:val="none" w:sz="0" w:space="0" w:color="auto"/>
                  </w:divBdr>
                  <w:divsChild>
                    <w:div w:id="953973989">
                      <w:marLeft w:val="0"/>
                      <w:marRight w:val="0"/>
                      <w:marTop w:val="150"/>
                      <w:marBottom w:val="0"/>
                      <w:divBdr>
                        <w:top w:val="none" w:sz="0" w:space="0" w:color="auto"/>
                        <w:left w:val="none" w:sz="0" w:space="0" w:color="auto"/>
                        <w:bottom w:val="none" w:sz="0" w:space="0" w:color="auto"/>
                        <w:right w:val="none" w:sz="0" w:space="0" w:color="auto"/>
                      </w:divBdr>
                      <w:divsChild>
                        <w:div w:id="953973996">
                          <w:marLeft w:val="0"/>
                          <w:marRight w:val="0"/>
                          <w:marTop w:val="0"/>
                          <w:marBottom w:val="0"/>
                          <w:divBdr>
                            <w:top w:val="none" w:sz="0" w:space="0" w:color="auto"/>
                            <w:left w:val="none" w:sz="0" w:space="0" w:color="auto"/>
                            <w:bottom w:val="none" w:sz="0" w:space="0" w:color="auto"/>
                            <w:right w:val="none" w:sz="0" w:space="0" w:color="auto"/>
                          </w:divBdr>
                          <w:divsChild>
                            <w:div w:id="953973987">
                              <w:marLeft w:val="0"/>
                              <w:marRight w:val="0"/>
                              <w:marTop w:val="0"/>
                              <w:marBottom w:val="0"/>
                              <w:divBdr>
                                <w:top w:val="none" w:sz="0" w:space="0" w:color="auto"/>
                                <w:left w:val="none" w:sz="0" w:space="0" w:color="auto"/>
                                <w:bottom w:val="none" w:sz="0" w:space="0" w:color="auto"/>
                                <w:right w:val="none" w:sz="0" w:space="0" w:color="auto"/>
                              </w:divBdr>
                              <w:divsChild>
                                <w:div w:id="953973986">
                                  <w:marLeft w:val="0"/>
                                  <w:marRight w:val="0"/>
                                  <w:marTop w:val="0"/>
                                  <w:marBottom w:val="0"/>
                                  <w:divBdr>
                                    <w:top w:val="none" w:sz="0" w:space="0" w:color="auto"/>
                                    <w:left w:val="none" w:sz="0" w:space="0" w:color="auto"/>
                                    <w:bottom w:val="none" w:sz="0" w:space="0" w:color="auto"/>
                                    <w:right w:val="none" w:sz="0" w:space="0" w:color="auto"/>
                                  </w:divBdr>
                                  <w:divsChild>
                                    <w:div w:id="953973994">
                                      <w:marLeft w:val="0"/>
                                      <w:marRight w:val="0"/>
                                      <w:marTop w:val="0"/>
                                      <w:marBottom w:val="0"/>
                                      <w:divBdr>
                                        <w:top w:val="none" w:sz="0" w:space="0" w:color="auto"/>
                                        <w:left w:val="none" w:sz="0" w:space="0" w:color="auto"/>
                                        <w:bottom w:val="none" w:sz="0" w:space="0" w:color="auto"/>
                                        <w:right w:val="none" w:sz="0" w:space="0" w:color="auto"/>
                                      </w:divBdr>
                                      <w:divsChild>
                                        <w:div w:id="953973995">
                                          <w:marLeft w:val="0"/>
                                          <w:marRight w:val="0"/>
                                          <w:marTop w:val="0"/>
                                          <w:marBottom w:val="0"/>
                                          <w:divBdr>
                                            <w:top w:val="none" w:sz="0" w:space="0" w:color="auto"/>
                                            <w:left w:val="none" w:sz="0" w:space="0" w:color="auto"/>
                                            <w:bottom w:val="none" w:sz="0" w:space="0" w:color="auto"/>
                                            <w:right w:val="none" w:sz="0" w:space="0" w:color="auto"/>
                                          </w:divBdr>
                                          <w:divsChild>
                                            <w:div w:id="953974002">
                                              <w:marLeft w:val="0"/>
                                              <w:marRight w:val="0"/>
                                              <w:marTop w:val="0"/>
                                              <w:marBottom w:val="0"/>
                                              <w:divBdr>
                                                <w:top w:val="none" w:sz="0" w:space="0" w:color="auto"/>
                                                <w:left w:val="none" w:sz="0" w:space="0" w:color="auto"/>
                                                <w:bottom w:val="none" w:sz="0" w:space="0" w:color="auto"/>
                                                <w:right w:val="none" w:sz="0" w:space="0" w:color="auto"/>
                                              </w:divBdr>
                                              <w:divsChild>
                                                <w:div w:id="953973988">
                                                  <w:marLeft w:val="0"/>
                                                  <w:marRight w:val="0"/>
                                                  <w:marTop w:val="0"/>
                                                  <w:marBottom w:val="0"/>
                                                  <w:divBdr>
                                                    <w:top w:val="none" w:sz="0" w:space="0" w:color="auto"/>
                                                    <w:left w:val="none" w:sz="0" w:space="0" w:color="auto"/>
                                                    <w:bottom w:val="none" w:sz="0" w:space="0" w:color="auto"/>
                                                    <w:right w:val="none" w:sz="0" w:space="0" w:color="auto"/>
                                                  </w:divBdr>
                                                  <w:divsChild>
                                                    <w:div w:id="953973993">
                                                      <w:marLeft w:val="0"/>
                                                      <w:marRight w:val="0"/>
                                                      <w:marTop w:val="0"/>
                                                      <w:marBottom w:val="0"/>
                                                      <w:divBdr>
                                                        <w:top w:val="none" w:sz="0" w:space="0" w:color="auto"/>
                                                        <w:left w:val="none" w:sz="0" w:space="0" w:color="auto"/>
                                                        <w:bottom w:val="none" w:sz="0" w:space="0" w:color="auto"/>
                                                        <w:right w:val="none" w:sz="0" w:space="0" w:color="auto"/>
                                                      </w:divBdr>
                                                      <w:divsChild>
                                                        <w:div w:id="953974009">
                                                          <w:marLeft w:val="0"/>
                                                          <w:marRight w:val="0"/>
                                                          <w:marTop w:val="0"/>
                                                          <w:marBottom w:val="0"/>
                                                          <w:divBdr>
                                                            <w:top w:val="none" w:sz="0" w:space="0" w:color="auto"/>
                                                            <w:left w:val="none" w:sz="0" w:space="0" w:color="auto"/>
                                                            <w:bottom w:val="none" w:sz="0" w:space="0" w:color="auto"/>
                                                            <w:right w:val="none" w:sz="0" w:space="0" w:color="auto"/>
                                                          </w:divBdr>
                                                          <w:divsChild>
                                                            <w:div w:id="953974000">
                                                              <w:marLeft w:val="0"/>
                                                              <w:marRight w:val="0"/>
                                                              <w:marTop w:val="0"/>
                                                              <w:marBottom w:val="0"/>
                                                              <w:divBdr>
                                                                <w:top w:val="none" w:sz="0" w:space="0" w:color="auto"/>
                                                                <w:left w:val="none" w:sz="0" w:space="0" w:color="auto"/>
                                                                <w:bottom w:val="none" w:sz="0" w:space="0" w:color="auto"/>
                                                                <w:right w:val="none" w:sz="0" w:space="0" w:color="auto"/>
                                                              </w:divBdr>
                                                              <w:divsChild>
                                                                <w:div w:id="953974001">
                                                                  <w:marLeft w:val="0"/>
                                                                  <w:marRight w:val="0"/>
                                                                  <w:marTop w:val="0"/>
                                                                  <w:marBottom w:val="0"/>
                                                                  <w:divBdr>
                                                                    <w:top w:val="none" w:sz="0" w:space="0" w:color="auto"/>
                                                                    <w:left w:val="none" w:sz="0" w:space="0" w:color="auto"/>
                                                                    <w:bottom w:val="none" w:sz="0" w:space="0" w:color="auto"/>
                                                                    <w:right w:val="none" w:sz="0" w:space="0" w:color="auto"/>
                                                                  </w:divBdr>
                                                                  <w:divsChild>
                                                                    <w:div w:id="953974006">
                                                                      <w:marLeft w:val="0"/>
                                                                      <w:marRight w:val="0"/>
                                                                      <w:marTop w:val="0"/>
                                                                      <w:marBottom w:val="0"/>
                                                                      <w:divBdr>
                                                                        <w:top w:val="none" w:sz="0" w:space="0" w:color="auto"/>
                                                                        <w:left w:val="none" w:sz="0" w:space="0" w:color="auto"/>
                                                                        <w:bottom w:val="none" w:sz="0" w:space="0" w:color="auto"/>
                                                                        <w:right w:val="none" w:sz="0" w:space="0" w:color="auto"/>
                                                                      </w:divBdr>
                                                                      <w:divsChild>
                                                                        <w:div w:id="953973990">
                                                                          <w:marLeft w:val="0"/>
                                                                          <w:marRight w:val="0"/>
                                                                          <w:marTop w:val="0"/>
                                                                          <w:marBottom w:val="0"/>
                                                                          <w:divBdr>
                                                                            <w:top w:val="none" w:sz="0" w:space="0" w:color="auto"/>
                                                                            <w:left w:val="none" w:sz="0" w:space="0" w:color="auto"/>
                                                                            <w:bottom w:val="none" w:sz="0" w:space="0" w:color="auto"/>
                                                                            <w:right w:val="none" w:sz="0" w:space="0" w:color="auto"/>
                                                                          </w:divBdr>
                                                                          <w:divsChild>
                                                                            <w:div w:id="953974004">
                                                                              <w:marLeft w:val="0"/>
                                                                              <w:marRight w:val="0"/>
                                                                              <w:marTop w:val="0"/>
                                                                              <w:marBottom w:val="0"/>
                                                                              <w:divBdr>
                                                                                <w:top w:val="none" w:sz="0" w:space="0" w:color="auto"/>
                                                                                <w:left w:val="none" w:sz="0" w:space="0" w:color="auto"/>
                                                                                <w:bottom w:val="none" w:sz="0" w:space="0" w:color="auto"/>
                                                                                <w:right w:val="none" w:sz="0" w:space="0" w:color="auto"/>
                                                                              </w:divBdr>
                                                                            </w:div>
                                                                          </w:divsChild>
                                                                        </w:div>
                                                                        <w:div w:id="953973997">
                                                                          <w:marLeft w:val="0"/>
                                                                          <w:marRight w:val="0"/>
                                                                          <w:marTop w:val="0"/>
                                                                          <w:marBottom w:val="0"/>
                                                                          <w:divBdr>
                                                                            <w:top w:val="none" w:sz="0" w:space="0" w:color="auto"/>
                                                                            <w:left w:val="none" w:sz="0" w:space="0" w:color="auto"/>
                                                                            <w:bottom w:val="none" w:sz="0" w:space="0" w:color="auto"/>
                                                                            <w:right w:val="none" w:sz="0" w:space="0" w:color="auto"/>
                                                                          </w:divBdr>
                                                                          <w:divsChild>
                                                                            <w:div w:id="953974003">
                                                                              <w:marLeft w:val="0"/>
                                                                              <w:marRight w:val="0"/>
                                                                              <w:marTop w:val="0"/>
                                                                              <w:marBottom w:val="0"/>
                                                                              <w:divBdr>
                                                                                <w:top w:val="none" w:sz="0" w:space="0" w:color="auto"/>
                                                                                <w:left w:val="none" w:sz="0" w:space="0" w:color="auto"/>
                                                                                <w:bottom w:val="none" w:sz="0" w:space="0" w:color="auto"/>
                                                                                <w:right w:val="none" w:sz="0" w:space="0" w:color="auto"/>
                                                                              </w:divBdr>
                                                                            </w:div>
                                                                          </w:divsChild>
                                                                        </w:div>
                                                                        <w:div w:id="953974008">
                                                                          <w:marLeft w:val="0"/>
                                                                          <w:marRight w:val="0"/>
                                                                          <w:marTop w:val="0"/>
                                                                          <w:marBottom w:val="0"/>
                                                                          <w:divBdr>
                                                                            <w:top w:val="none" w:sz="0" w:space="0" w:color="auto"/>
                                                                            <w:left w:val="none" w:sz="0" w:space="0" w:color="auto"/>
                                                                            <w:bottom w:val="none" w:sz="0" w:space="0" w:color="auto"/>
                                                                            <w:right w:val="none" w:sz="0" w:space="0" w:color="auto"/>
                                                                          </w:divBdr>
                                                                          <w:divsChild>
                                                                            <w:div w:id="9539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4</Pages>
  <Words>395</Words>
  <Characters>2255</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上海第二工业大学门户网站信息发布与管理办法</dc:title>
  <dc:subject/>
  <dc:creator>USER-</dc:creator>
  <cp:keywords/>
  <dc:description/>
  <cp:lastModifiedBy>微软用户</cp:lastModifiedBy>
  <cp:revision>26</cp:revision>
  <cp:lastPrinted>2016-07-14T07:17:00Z</cp:lastPrinted>
  <dcterms:created xsi:type="dcterms:W3CDTF">2016-07-12T01:25:00Z</dcterms:created>
  <dcterms:modified xsi:type="dcterms:W3CDTF">2016-07-14T07:39:00Z</dcterms:modified>
</cp:coreProperties>
</file>